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94A" w:rsidRPr="007F168E" w:rsidRDefault="0034594A" w:rsidP="0034594A">
      <w:pPr>
        <w:pStyle w:val="Ttulo1"/>
        <w:jc w:val="center"/>
        <w:rPr>
          <w:rFonts w:ascii="Arial" w:hAnsi="Arial" w:cs="Arial"/>
          <w:color w:val="auto"/>
          <w:sz w:val="24"/>
          <w:szCs w:val="24"/>
        </w:rPr>
      </w:pPr>
      <w:r w:rsidRPr="007F168E">
        <w:rPr>
          <w:rFonts w:ascii="Arial" w:hAnsi="Arial" w:cs="Arial"/>
          <w:color w:val="auto"/>
          <w:sz w:val="24"/>
          <w:szCs w:val="24"/>
        </w:rPr>
        <w:t>HOMOLOGAÇÃO/ ADJUDICAÇÃO:</w:t>
      </w:r>
    </w:p>
    <w:p w:rsidR="0034594A" w:rsidRPr="00F9768B" w:rsidRDefault="0034594A" w:rsidP="0034594A">
      <w:pPr>
        <w:rPr>
          <w:rFonts w:cs="Arial"/>
          <w:sz w:val="24"/>
          <w:szCs w:val="24"/>
        </w:rPr>
      </w:pPr>
    </w:p>
    <w:p w:rsidR="0034594A" w:rsidRDefault="0034594A" w:rsidP="0034594A">
      <w:pPr>
        <w:ind w:firstLine="1701"/>
        <w:jc w:val="both"/>
        <w:rPr>
          <w:rFonts w:cs="Arial"/>
          <w:sz w:val="24"/>
          <w:szCs w:val="24"/>
        </w:rPr>
      </w:pPr>
      <w:r w:rsidRPr="00F9768B">
        <w:rPr>
          <w:rFonts w:cs="Arial"/>
          <w:sz w:val="24"/>
          <w:szCs w:val="24"/>
        </w:rPr>
        <w:t>Homologo e Adjudico a decisão do Sr. Pregoeiro, juntamente com sua Equi</w:t>
      </w:r>
      <w:r>
        <w:rPr>
          <w:rFonts w:cs="Arial"/>
          <w:sz w:val="24"/>
          <w:szCs w:val="24"/>
        </w:rPr>
        <w:t>pe de apoio, conforme ATA nº 002/2021</w:t>
      </w:r>
      <w:r w:rsidRPr="00F9768B">
        <w:rPr>
          <w:rFonts w:cs="Arial"/>
          <w:sz w:val="24"/>
          <w:szCs w:val="24"/>
        </w:rPr>
        <w:t>,  referente ao registro de preço unitário por item, para futuras aquisições de</w:t>
      </w:r>
      <w:r>
        <w:rPr>
          <w:rFonts w:cs="Arial"/>
          <w:sz w:val="24"/>
          <w:szCs w:val="24"/>
        </w:rPr>
        <w:t xml:space="preserve"> materiais elétricos</w:t>
      </w:r>
      <w:r w:rsidRPr="00F9768B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para a Prefeitura Municipal de Santo Antônio das Missões-RS</w:t>
      </w:r>
      <w:r w:rsidRPr="00F9768B">
        <w:rPr>
          <w:rFonts w:cs="Arial"/>
          <w:sz w:val="24"/>
          <w:szCs w:val="24"/>
        </w:rPr>
        <w:t>,  em favor da</w:t>
      </w:r>
      <w:r>
        <w:rPr>
          <w:rFonts w:cs="Arial"/>
          <w:sz w:val="24"/>
          <w:szCs w:val="24"/>
        </w:rPr>
        <w:t>s</w:t>
      </w:r>
      <w:r w:rsidRPr="00F9768B">
        <w:rPr>
          <w:rFonts w:cs="Arial"/>
          <w:sz w:val="24"/>
          <w:szCs w:val="24"/>
        </w:rPr>
        <w:t xml:space="preserve"> Empresa</w:t>
      </w:r>
      <w:r>
        <w:rPr>
          <w:rFonts w:cs="Arial"/>
          <w:sz w:val="24"/>
          <w:szCs w:val="24"/>
        </w:rPr>
        <w:t>s</w:t>
      </w:r>
      <w:r w:rsidRPr="00F9768B">
        <w:rPr>
          <w:rFonts w:cs="Arial"/>
          <w:sz w:val="24"/>
          <w:szCs w:val="24"/>
        </w:rPr>
        <w:t>:</w:t>
      </w:r>
    </w:p>
    <w:p w:rsidR="0034594A" w:rsidRDefault="0034594A" w:rsidP="0034594A">
      <w:pPr>
        <w:ind w:firstLine="1701"/>
        <w:jc w:val="both"/>
        <w:rPr>
          <w:rFonts w:cs="Arial"/>
          <w:sz w:val="24"/>
          <w:szCs w:val="24"/>
        </w:rPr>
      </w:pPr>
    </w:p>
    <w:p w:rsidR="0034594A" w:rsidRDefault="0034594A" w:rsidP="0034594A">
      <w:pPr>
        <w:jc w:val="both"/>
        <w:rPr>
          <w:rFonts w:cs="Arial"/>
          <w:b/>
        </w:rPr>
      </w:pPr>
      <w:r w:rsidRPr="006F16C5">
        <w:rPr>
          <w:rFonts w:cs="Arial"/>
          <w:b/>
        </w:rPr>
        <w:t>- ELÉTRICA LUZ COMERCIAL DE MATERIAIS ELÉTRICOS EIRELI – EPP, CNPJ 00.226.324/0001-42 com sede na rua R-5 N° 140 QD. R-9 LT. 19 Setor Oeste – CEP 74.125-070 – GOIÂNIA – GOIÁS</w:t>
      </w:r>
      <w:r>
        <w:rPr>
          <w:rFonts w:cs="Arial"/>
          <w:b/>
        </w:rPr>
        <w:t>. Itens: 01, 02, 03, 04, 05, 06, 07, 08, 11 e 12.</w:t>
      </w:r>
    </w:p>
    <w:p w:rsidR="0034594A" w:rsidRDefault="0034594A" w:rsidP="0034594A">
      <w:pPr>
        <w:jc w:val="both"/>
        <w:rPr>
          <w:rFonts w:cs="Arial"/>
          <w:b/>
        </w:rPr>
      </w:pPr>
    </w:p>
    <w:p w:rsidR="0034594A" w:rsidRPr="006F16C5" w:rsidRDefault="0034594A" w:rsidP="0034594A">
      <w:pPr>
        <w:jc w:val="both"/>
        <w:rPr>
          <w:rFonts w:cs="Arial"/>
          <w:b/>
        </w:rPr>
      </w:pPr>
    </w:p>
    <w:p w:rsidR="0034594A" w:rsidRPr="006F16C5" w:rsidRDefault="0034594A" w:rsidP="0034594A">
      <w:pPr>
        <w:jc w:val="both"/>
        <w:rPr>
          <w:rFonts w:cs="Arial"/>
          <w:b/>
          <w:sz w:val="24"/>
          <w:szCs w:val="24"/>
        </w:rPr>
      </w:pPr>
      <w:r w:rsidRPr="006F16C5">
        <w:rPr>
          <w:rFonts w:cs="Arial"/>
          <w:b/>
        </w:rPr>
        <w:t>- TAKT GTN – INDUSTRIA E COMÉRCIO DE PRODUTOS ELETROELETRONICOS LTDA – EPP, CNPJ 07.052.056/0001-39 com sede na Rua Paraiso do Norte, 991, Emiliano Perneta, CEP 83324-221 – Pinhais/PR</w:t>
      </w:r>
      <w:r>
        <w:rPr>
          <w:rFonts w:cs="Arial"/>
          <w:b/>
        </w:rPr>
        <w:t>. Itens: 09 e 10.</w:t>
      </w:r>
    </w:p>
    <w:p w:rsidR="0034594A" w:rsidRDefault="0034594A" w:rsidP="0034594A">
      <w:pPr>
        <w:ind w:firstLine="1701"/>
        <w:jc w:val="both"/>
        <w:rPr>
          <w:rFonts w:cs="Arial"/>
          <w:sz w:val="24"/>
          <w:szCs w:val="24"/>
        </w:rPr>
      </w:pPr>
    </w:p>
    <w:p w:rsidR="0034594A" w:rsidRDefault="0034594A" w:rsidP="0034594A">
      <w:pPr>
        <w:jc w:val="center"/>
        <w:rPr>
          <w:b/>
        </w:rPr>
      </w:pPr>
      <w:r w:rsidRPr="006F16C5">
        <w:rPr>
          <w:b/>
        </w:rPr>
        <w:t>RELAÇÃO DE ITENS E VALORES:</w:t>
      </w:r>
    </w:p>
    <w:p w:rsidR="0034594A" w:rsidRDefault="0034594A" w:rsidP="0034594A">
      <w:pPr>
        <w:jc w:val="center"/>
        <w:rPr>
          <w:b/>
        </w:rPr>
      </w:pPr>
    </w:p>
    <w:tbl>
      <w:tblPr>
        <w:tblW w:w="90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275"/>
        <w:gridCol w:w="3956"/>
        <w:gridCol w:w="1248"/>
        <w:gridCol w:w="1861"/>
      </w:tblGrid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 w:rsidRPr="0080382D">
              <w:rPr>
                <w:rFonts w:cs="Arial"/>
              </w:rPr>
              <w:t>Item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Quant</w:t>
            </w:r>
            <w:r w:rsidRPr="0080382D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Unit.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 w:rsidRPr="0080382D">
              <w:rPr>
                <w:rFonts w:cs="Arial"/>
              </w:rPr>
              <w:t>Descrição do bem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 w:rsidRPr="0080382D">
              <w:rPr>
                <w:rFonts w:cs="Arial"/>
              </w:rPr>
              <w:t>V. Unit.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Licitante</w:t>
            </w:r>
          </w:p>
        </w:tc>
      </w:tr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7D5583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 w:rsidRPr="007D5583">
              <w:rPr>
                <w:rFonts w:cs="Arial"/>
              </w:rPr>
              <w:t>Luminária E27, aberta, p/lâmpada de 250wts, c/ focalizador regulável e encaixe p/ braço de 25mm.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R$ 39.02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ELÉTRICA LUZ</w:t>
            </w:r>
          </w:p>
        </w:tc>
      </w:tr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7D5583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 w:rsidRPr="007D5583">
              <w:rPr>
                <w:rFonts w:cs="Arial"/>
              </w:rPr>
              <w:t>Lâmpada vapor de sódio 250 wts, soquete E-40, vida útil mínima de 32.000 horas, Fluxo luminoso mínimo 28.000 lumens, Anexar na proposta selo Procel/Inmetro, que comprovem as características.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R$ 27,93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ELÉTRICA LUZ</w:t>
            </w:r>
          </w:p>
        </w:tc>
      </w:tr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7D5583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 w:rsidRPr="007D5583">
              <w:rPr>
                <w:rFonts w:cs="Arial"/>
              </w:rPr>
              <w:t>Lâmpada vapor de sódio 70 wts, soquete E-27, vida útil mínima de 32.000 horas, Fluxo luminoso mínimo 6.400 lumens. Anexar na proposta selo Procel/Inmetro, que comprovem as características.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R$ 16,05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ELÉTRICA LUZ</w:t>
            </w:r>
          </w:p>
        </w:tc>
      </w:tr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7D5583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 w:rsidRPr="007D5583">
              <w:rPr>
                <w:rFonts w:cs="Arial"/>
              </w:rPr>
              <w:t>Lâmpada vapor metálico E40, tubular.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R$ 32,39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ELÉTRICA LUZ</w:t>
            </w:r>
          </w:p>
        </w:tc>
      </w:tr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7D5583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 w:rsidRPr="007D5583">
              <w:rPr>
                <w:rFonts w:cs="Arial"/>
              </w:rPr>
              <w:t>Relé magnética, 1000w-1800VA-220V, com varistor protetor contra surtos de tensão, durabilidade dos contatos 10.000 operações, funcionamento entre – 10º e + 70ºc. Garantia de 02 anos, Anexar proposta catálogo que comprove as exigências.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R$ 12,95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ELÉTRICA LUZ</w:t>
            </w:r>
          </w:p>
        </w:tc>
      </w:tr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7D5583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 w:rsidRPr="007D5583">
              <w:rPr>
                <w:rFonts w:cs="Arial"/>
              </w:rPr>
              <w:t>Base p/relé fotoelétrica. Haste em ferro galvanizado a fogo, padrão ABNT.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R$ 5,27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ELÉTRICA LUZ</w:t>
            </w:r>
          </w:p>
        </w:tc>
      </w:tr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7D5583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 w:rsidRPr="007D5583">
              <w:rPr>
                <w:rFonts w:cs="Arial"/>
              </w:rPr>
              <w:t>Conector de Alumínio, c/1 parafuso, com pasta antioxidante.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R$ 2,70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ELÉTRICA LUZ</w:t>
            </w:r>
          </w:p>
        </w:tc>
      </w:tr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7D5583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 w:rsidRPr="007D5583">
              <w:rPr>
                <w:rFonts w:cs="Arial"/>
              </w:rPr>
              <w:t>Conector perfurante.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R$ 5,13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ELÉTRICA LUZ</w:t>
            </w:r>
          </w:p>
        </w:tc>
      </w:tr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7D5583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 w:rsidRPr="007D5583">
              <w:rPr>
                <w:rFonts w:cs="Arial"/>
              </w:rPr>
              <w:t>Reator vapor de sódio 70wts, com selomProcel/Inmetro. Garantia de 05 anos contra defeitos de fabricação. Perdas máxima 12W.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R$ 49,95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TAKT GTN</w:t>
            </w:r>
          </w:p>
        </w:tc>
      </w:tr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7D5583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 w:rsidRPr="007D5583">
              <w:rPr>
                <w:rFonts w:cs="Arial"/>
              </w:rPr>
              <w:t>Reator vapor de sódio 250 wts, com selo Procel/Inmetro. Garantia de 05 anos contra defeitos de fabricação. Perdas máximas de 24W.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R$ 75,48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TAKT GTN</w:t>
            </w:r>
          </w:p>
        </w:tc>
      </w:tr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7D5583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 w:rsidRPr="007D5583">
              <w:rPr>
                <w:rFonts w:cs="Arial"/>
              </w:rPr>
              <w:t xml:space="preserve">Lâmpada mista 250wts E27.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R$ 22,92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ELÉTRICA LUZ</w:t>
            </w:r>
          </w:p>
        </w:tc>
      </w:tr>
      <w:tr w:rsidR="0034594A" w:rsidRPr="0080382D" w:rsidTr="003837F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7D5583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 w:rsidRPr="007D5583">
              <w:rPr>
                <w:rFonts w:cs="Arial"/>
              </w:rPr>
              <w:t>Fio flexível 2,5m.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R$ 201,15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94A" w:rsidRPr="0080382D" w:rsidRDefault="0034594A" w:rsidP="003837FB">
            <w:pPr>
              <w:snapToGri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ELÉTRICA LUZ</w:t>
            </w:r>
          </w:p>
        </w:tc>
      </w:tr>
    </w:tbl>
    <w:p w:rsidR="0034594A" w:rsidRDefault="0034594A" w:rsidP="0034594A">
      <w:pPr>
        <w:jc w:val="center"/>
        <w:rPr>
          <w:b/>
        </w:rPr>
      </w:pPr>
    </w:p>
    <w:p w:rsidR="0034594A" w:rsidRPr="007F168E" w:rsidRDefault="0034594A" w:rsidP="0034594A">
      <w:pPr>
        <w:jc w:val="center"/>
      </w:pPr>
      <w:r w:rsidRPr="007F168E">
        <w:t>Santo Antônio das Missões-RS, 01 de fevereiro de 2021.</w:t>
      </w:r>
    </w:p>
    <w:p w:rsidR="0034594A" w:rsidRPr="007F168E" w:rsidRDefault="0034594A" w:rsidP="0034594A">
      <w:pPr>
        <w:jc w:val="center"/>
      </w:pPr>
    </w:p>
    <w:p w:rsidR="0034594A" w:rsidRPr="007F168E" w:rsidRDefault="0034594A" w:rsidP="0034594A">
      <w:pPr>
        <w:jc w:val="center"/>
      </w:pPr>
    </w:p>
    <w:p w:rsidR="0034594A" w:rsidRDefault="0034594A" w:rsidP="0034594A">
      <w:pPr>
        <w:jc w:val="center"/>
        <w:rPr>
          <w:b/>
        </w:rPr>
      </w:pPr>
      <w:r>
        <w:rPr>
          <w:b/>
        </w:rPr>
        <w:t>_____________________________</w:t>
      </w:r>
    </w:p>
    <w:p w:rsidR="0034594A" w:rsidRDefault="0034594A" w:rsidP="0034594A">
      <w:pPr>
        <w:jc w:val="center"/>
        <w:rPr>
          <w:b/>
        </w:rPr>
      </w:pPr>
      <w:r>
        <w:rPr>
          <w:b/>
        </w:rPr>
        <w:t>FELISBERTO DOS SANTOS FERREIRA</w:t>
      </w:r>
    </w:p>
    <w:p w:rsidR="00322C5D" w:rsidRDefault="00CD293A" w:rsidP="0034594A">
      <w:r>
        <w:rPr>
          <w:b/>
        </w:rPr>
        <w:t xml:space="preserve">                                                  </w:t>
      </w:r>
      <w:bookmarkStart w:id="0" w:name="_GoBack"/>
      <w:bookmarkEnd w:id="0"/>
      <w:r w:rsidR="0034594A">
        <w:rPr>
          <w:b/>
        </w:rPr>
        <w:t>Prefeito Municipal.</w:t>
      </w:r>
    </w:p>
    <w:sectPr w:rsidR="00322C5D" w:rsidSect="0034594A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4A"/>
    <w:rsid w:val="00322C5D"/>
    <w:rsid w:val="0034594A"/>
    <w:rsid w:val="00CD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94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3459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5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94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3459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5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2021-02-01T12:20:00Z</dcterms:created>
  <dcterms:modified xsi:type="dcterms:W3CDTF">2021-02-01T12:21:00Z</dcterms:modified>
</cp:coreProperties>
</file>